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Приложение №1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к приказу от  09.01.2023г. № 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 -ОД</w:t>
      </w:r>
    </w:p>
    <w:p>
      <w:pPr>
        <w:pStyle w:val="Normal"/>
        <w:spacing w:lineRule="auto" w:line="240" w:beforeAutospacing="1" w:after="150"/>
        <w:jc w:val="center"/>
        <w:rPr/>
      </w:pP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План  мероприятий  по антикоррупционной  деятельности    в бюджетно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val="ru-RU" w:eastAsia="ru-RU"/>
        </w:rPr>
        <w:t xml:space="preserve">м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учреждени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val="ru-RU" w:eastAsia="ru-RU"/>
        </w:rPr>
        <w:t xml:space="preserve">и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социального обслуживания Ивановской области "Комплексный центр социального обслуживания населения по Пучежскому и Лухскому муниципальным районам"</w:t>
      </w:r>
    </w:p>
    <w:p>
      <w:pPr>
        <w:pStyle w:val="Normal"/>
        <w:spacing w:lineRule="auto" w:line="240" w:beforeAutospacing="1" w:after="150"/>
        <w:jc w:val="center"/>
        <w:rPr/>
      </w:pP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242424"/>
          <w:sz w:val="24"/>
          <w:szCs w:val="24"/>
          <w:lang w:eastAsia="ru-RU"/>
        </w:rPr>
        <w:t>на 2023 год</w:t>
      </w:r>
    </w:p>
    <w:tbl>
      <w:tblPr>
        <w:tblW w:w="1463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-22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569"/>
        <w:gridCol w:w="7018"/>
        <w:gridCol w:w="2041"/>
        <w:gridCol w:w="5001"/>
      </w:tblGrid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 №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Срок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1. Организационно-методическое и правовое обеспечение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cs="Calibri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Разработка и принятие локальных  актов, регламентирующих вопросы предупреждения и противодействия  коррупции 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 w:val="false"/>
                <w:bCs w:val="false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Введение антикоррупционных положений в трудовые договоры и должностные инструкции работников учреждения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Першина В.Ю.,  инспектор по кадрам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повышения  квалификации сотрудников, выполняющих обязанности,  связанные с предупреждением коррупции, в том  числе при осуществлении закупок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2. 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противодействии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памяткой о противодействии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консультативно-методических мероприятий с работниками, которым впервые поручено осуществлять деятельность, связанную с закупками, по вопросам противодействия коррупции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знаний работников учреждения по вопросам, связанным с соблюдением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коррупции, связанным с личной заинтересованностью, которая влияет или может повлиять на ненадлежащее, объективное и беспристрастное осуществление закупок,  в форме тестирования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 полугодие 2023г.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Информирование работников организации  о выявленных фактах коррупции среди сотрудников учреждения и мерах, принятых в целях исключения подобных фактов в дальнейшей практике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директора,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Размещение на информационных стендах организации информации о графике приема граждан и порядке предоставления государственных услуг, об антикоррупционной деятельности организации (телефон, адрес электронной почты, по которым граждане беспрепятственно могут обратиться с заявлением в случае коррупционных нарушений со стороны работников организации)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="113" w:after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о деятельности учреждения  на информационном  ресурсе (сайте) ОБУСО «КЦСОН по Пучежскому и Лухскому муниципальным районам»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Ответственный за размещение информации на сайте учреждения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3. Внедрение антикоррупционных механизмов в деятельность учреждения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Взаимодействие с правоохранительными органами  в целях получения оперативной информации о фактах проявления коррупции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 по результатам поступления информации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Ознакомление работников учреждения под роспись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подарков, установления наказания за получение и дачу взятки, посредничество во взяточничестве в виде штрафах, кратных сумме взятки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директора,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eastAsia="Times New Roman" w:cs="Arial"/>
                <w:color w:val="242424"/>
                <w:lang w:eastAsia="ru-RU"/>
              </w:rPr>
            </w:pPr>
            <w:r>
              <w:rPr>
                <w:rFonts w:eastAsia="Times New Roman" w:cs="Arial"/>
                <w:color w:val="242424"/>
                <w:lang w:eastAsia="ru-RU"/>
              </w:rPr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граждан по вопросам противодействия  коррупционных правонарушений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 личного приема граждан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Организация контроля за выполнением контрактов в сфере закупок товаров, работ, услуг для обеспечения нужд учреждения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Мартюгина Т.Н.,  главный бухгалтер 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осуществляемых  закупок, а также  реализация мер по обеспечению прав  и законных прав участников закупок, установленных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Трусова О.Е.,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Мартюгина Т.Н.,  главный бухгалтер </w:t>
            </w:r>
          </w:p>
        </w:tc>
      </w:tr>
      <w:tr>
        <w:trPr/>
        <w:tc>
          <w:tcPr>
            <w:tcW w:w="1462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b/>
                <w:b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42424"/>
                <w:sz w:val="24"/>
                <w:szCs w:val="24"/>
                <w:lang w:eastAsia="ru-RU"/>
              </w:rPr>
              <w:t>5. Иные меры по профилактике коррупции и повышению эффективности противодействия коррупции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Осуществление мониторинга коррупционных проявлений посредством анализа жалоб  и обращений граждан и организаций, поступающих в адрес организации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Олонова О.А., заместитель директора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Заведующие отделений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Arial" w:hAnsi="Arial" w:eastAsia="Times New Roman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Подготовка отчета (информации) об исполнении Плана о  проводимой работе в сфере противодействия коррупции в учреждении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/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  <w:tr>
        <w:trPr/>
        <w:tc>
          <w:tcPr>
            <w:tcW w:w="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Работа  комиссии по противодействию коррупции,  соблюдению требований   к служебному поведению  и урегулированию конфликта  интересов</w:t>
            </w:r>
          </w:p>
        </w:tc>
        <w:tc>
          <w:tcPr>
            <w:tcW w:w="20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0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FFFFFF" w:val="clear"/>
            <w:tcMar>
              <w:left w:w="-22" w:type="dxa"/>
            </w:tcMar>
            <w:vAlign w:val="center"/>
          </w:tcPr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 xml:space="preserve">Масленникова  Г.Г., директор </w:t>
            </w:r>
          </w:p>
          <w:p>
            <w:pPr>
              <w:pStyle w:val="Normal"/>
              <w:spacing w:lineRule="auto" w:line="240" w:beforeAutospacing="1" w:after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color w:val="242424"/>
                <w:sz w:val="24"/>
                <w:szCs w:val="24"/>
                <w:lang w:eastAsia="ru-RU"/>
              </w:rPr>
              <w:t>Спирина О.Н., заместитель директора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d1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24f2"/>
    <w:rPr>
      <w:rFonts w:ascii="Tahoma" w:hAnsi="Tahoma" w:cs="Tahoma"/>
      <w:sz w:val="16"/>
      <w:szCs w:val="16"/>
    </w:rPr>
  </w:style>
  <w:style w:type="character" w:styleId="2" w:customStyle="1">
    <w:name w:val="Заголовок №2_"/>
    <w:basedOn w:val="DefaultParagraphFont"/>
    <w:link w:val="20"/>
    <w:qFormat/>
    <w:rsid w:val="002f3eb5"/>
    <w:rPr>
      <w:rFonts w:ascii="Times New Roman" w:hAnsi="Times New Roman" w:eastAsia="Times New Roman" w:cs="Times New Roman"/>
      <w:shd w:fill="FFFFFF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24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" w:customStyle="1">
    <w:name w:val="Заголовок №2"/>
    <w:basedOn w:val="Normal"/>
    <w:link w:val="2"/>
    <w:qFormat/>
    <w:rsid w:val="002f3eb5"/>
    <w:pPr>
      <w:widowControl w:val="false"/>
      <w:shd w:val="clear" w:color="auto" w:fill="FFFFFF"/>
      <w:spacing w:lineRule="exact" w:line="312" w:before="720" w:after="0"/>
      <w:ind w:hanging="1320"/>
      <w:jc w:val="center"/>
      <w:outlineLvl w:val="1"/>
    </w:pPr>
    <w:rPr>
      <w:rFonts w:ascii="Times New Roman" w:hAnsi="Times New Roman" w:eastAsia="Times New Roman" w:cs="Times New Roman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Application>LibreOffice/5.4.3.2$Windows_x86 LibreOffice_project/92a7159f7e4af62137622921e809f8546db437e5</Application>
  <Pages>6</Pages>
  <Words>753</Words>
  <Characters>5718</Characters>
  <CharactersWithSpaces>6408</CharactersWithSpaces>
  <Paragraphs>120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2017-05-16T10:05:00Z</dcterms:created>
  <dc:creator>Спирина</dc:creator>
  <dc:description/>
  <dc:language>ru-RU</dc:language>
  <cp:lastModifiedBy/>
  <cp:lastPrinted>2023-01-11T08:38:48Z</cp:lastPrinted>
  <dcterms:modified xsi:type="dcterms:W3CDTF">2023-01-12T13:47:50Z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