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false"/>
        <w:bidi w:val="0"/>
        <w:spacing w:lineRule="atLeast" w:line="100" w:before="0" w:after="1"/>
        <w:ind w:left="-3" w:right="-3" w:hanging="15"/>
        <w:contextualSpacing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ListParagraph"/>
        <w:widowControl/>
        <w:suppressAutoHyphens w:val="true"/>
        <w:overflowPunct w:val="true"/>
        <w:bidi w:val="0"/>
        <w:spacing w:lineRule="atLeast" w:line="280" w:before="0" w:after="1"/>
        <w:contextualSpacing/>
        <w:jc w:val="right"/>
        <w:rPr>
          <w:rFonts w:eastAsia="Times New Roman" w:cs="Times New Roman"/>
          <w:b w:val="false"/>
          <w:b w:val="false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lang w:eastAsia="ru-RU"/>
        </w:rPr>
        <w:t>Приложение  № 1</w:t>
      </w:r>
    </w:p>
    <w:p>
      <w:pPr>
        <w:pStyle w:val="ListParagraph"/>
        <w:widowControl/>
        <w:suppressAutoHyphens w:val="true"/>
        <w:overflowPunct w:val="true"/>
        <w:bidi w:val="0"/>
        <w:spacing w:lineRule="atLeast" w:line="280" w:before="0" w:after="1"/>
        <w:contextualSpacing/>
        <w:jc w:val="right"/>
        <w:rPr>
          <w:rFonts w:eastAsia="Times New Roman" w:cs="Times New Roman"/>
          <w:b w:val="false"/>
          <w:b w:val="false"/>
          <w:bCs/>
          <w:color w:val="000000"/>
          <w:sz w:val="20"/>
          <w:szCs w:val="20"/>
          <w:highlight w:val="white"/>
          <w:lang w:eastAsia="ru-RU"/>
        </w:rPr>
      </w:pPr>
      <w:r>
        <w:rPr>
          <w:rFonts w:eastAsia="Times New Roman" w:cs="Times New Roman"/>
          <w:b w:val="false"/>
          <w:bCs/>
          <w:color w:val="000000"/>
          <w:sz w:val="20"/>
          <w:szCs w:val="20"/>
          <w:highlight w:val="white"/>
          <w:lang w:eastAsia="ru-RU"/>
        </w:rPr>
        <w:t>к  приказу от  10.01.2022г.  №  9  -о.д.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  <w:sz w:val="27"/>
          <w:szCs w:val="27"/>
          <w:highlight w:val="white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highlight w:val="white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color w:val="000000"/>
          <w:sz w:val="27"/>
          <w:szCs w:val="27"/>
          <w:highlight w:val="white"/>
          <w:lang w:eastAsia="ru-RU"/>
        </w:rPr>
        <w:t>КОМПЛЕКСНЫЙ ПЛАН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ПРОТИВОДЕЙСТВИЯ  ИДЕОЛОГИИ  ТЕРРОРИЗМА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color w:val="000000"/>
          <w:sz w:val="27"/>
          <w:szCs w:val="27"/>
          <w:highlight w:val="white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бюджетного учреждения социального обслуживания Ивановской области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-3" w:right="-3" w:hanging="12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"Комплексный центр социального обслуживания населения по Пучежскому и Лухскому муниципальным районам"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color w:val="000000"/>
          <w:sz w:val="27"/>
          <w:szCs w:val="27"/>
          <w:highlight w:val="white"/>
          <w:lang w:eastAsia="ru-RU"/>
        </w:rPr>
        <w:t>на 2022 год</w:t>
      </w:r>
      <w:r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10080" w:type="dxa"/>
        <w:jc w:val="left"/>
        <w:tblInd w:w="-24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-22" w:type="dxa"/>
          <w:bottom w:w="30" w:type="dxa"/>
          <w:right w:w="30" w:type="dxa"/>
        </w:tblCellMar>
      </w:tblPr>
      <w:tblGrid>
        <w:gridCol w:w="660"/>
        <w:gridCol w:w="4589"/>
        <w:gridCol w:w="1995"/>
        <w:gridCol w:w="2835"/>
      </w:tblGrid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Срок 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 попавшими под ее влияние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 наличии обращений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 СОР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Заведующий ОПР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тематических бесед с получателями социальных услуг и сотрудниками учреждения по разъяснению сущности терроризма  и формированию толерантного мировоззрения с участием  представителей   религиозных и общественных организаций, сотрудников прокуратуры и УМВД России по Ивановской области,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общественных, спортивных организаций, психологов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Заведующие отделениями, социальный педагог,  педагог — психолог 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инструктивно  - методических занятий по антитеррористическим действиям 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Проведение разъяснительной работы по повышению бдительности и мерах по обеспечению личной безопасности работников учреждения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Директор,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практических тренировок с получателями социальных услуг, воспитанниками и сотрудниками учреждения по эвакуации и отработка практических действий в случае террористического акта  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вопросам противодействия терроризму на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информационных ресурсах и информационных стендах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квалификации в реализации мероприятий по противодействию идеологии терроризма сотрудников учреждения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Осуществление мероприятий по обеспечению антитеррористической безопасности в соответствии с паспортом комплексной безопасности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Мониторинг действующего законодательства Российской Федерации в сфере антитеррористической защищенности  на предмет его изменения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Обеспечение контроля за выполнением мероприятий по антитеррористической защищенности 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 учреждении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информационно — разъяснительной работы  по антитеррористической безопасности с гражданами пожилого возраста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 инвалидами </w:t>
            </w:r>
            <w:r>
              <w:rPr>
                <w:color w:val="000000"/>
                <w:sz w:val="24"/>
                <w:szCs w:val="24"/>
              </w:rPr>
              <w:t>в рамках деятельности «Школы безопасности» с вручением памяток, буклетов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Заведующие отделениями, </w:t>
            </w:r>
            <w:r>
              <w:rPr>
                <w:color w:val="000000"/>
                <w:sz w:val="24"/>
                <w:szCs w:val="24"/>
                <w:lang w:val="ru-RU"/>
              </w:rPr>
              <w:t>социальные работники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беседы, творческие занятия,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деловые игры, </w:t>
            </w:r>
            <w:r>
              <w:rPr>
                <w:color w:val="000000"/>
                <w:sz w:val="24"/>
                <w:szCs w:val="24"/>
              </w:rPr>
              <w:t xml:space="preserve"> посвященные Дню солидарности и борьбе с терроризмом («</w:t>
            </w:r>
            <w:r>
              <w:rPr>
                <w:color w:val="000000"/>
                <w:sz w:val="24"/>
                <w:szCs w:val="24"/>
                <w:lang w:val="ru-RU"/>
              </w:rPr>
              <w:t>Что такое терроризм»</w:t>
            </w:r>
            <w:r>
              <w:rPr>
                <w:color w:val="000000"/>
                <w:sz w:val="24"/>
                <w:szCs w:val="24"/>
              </w:rPr>
              <w:t>», «Если Вы оказались заложником», «Если началась стрельба», "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Телефонный терроризм», «Толерантность — дорога к миру», </w:t>
            </w:r>
            <w:r>
              <w:rPr>
                <w:color w:val="000000"/>
                <w:sz w:val="24"/>
                <w:szCs w:val="24"/>
              </w:rPr>
              <w:t xml:space="preserve"> «Дисциплинированность и бдительность», "</w:t>
            </w:r>
            <w:r>
              <w:rPr>
                <w:color w:val="000000"/>
                <w:sz w:val="24"/>
                <w:szCs w:val="24"/>
                <w:lang w:val="ru-RU"/>
              </w:rPr>
              <w:t>Если Вы - жертва»)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Заведующие отделениями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предупредительно — профилактических мероприятий по повышению бдительности с воспитанниками и сотрудниками учреждения (организация дежурства в праздничные дни и при проведении массовых мероприятий, регистрация посетителей в журнале, ежедневная проверка подвальных и чердачных помещений, осмотр территории)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заведующие отделениями</w:t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Проведение и участие в мероприятиях, направленных на предупреждение экстремизма и терроризма, возникающих на почве этнорелигиозных конфликтов : </w:t>
            </w:r>
          </w:p>
          <w:p>
            <w:pPr>
              <w:pStyle w:val="Normal"/>
              <w:spacing w:lineRule="auto" w:line="240" w:before="280" w:after="15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«День России»</w:t>
            </w:r>
          </w:p>
          <w:p>
            <w:pPr>
              <w:pStyle w:val="Normal"/>
              <w:spacing w:lineRule="auto" w:line="240" w:before="280" w:after="15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«День народного единства»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июнь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 СОР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 ОПР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антитеррористическому просвещению несовершеннолетних 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 плану мероприятий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 СОР</w:t>
            </w:r>
          </w:p>
          <w:p>
            <w:pPr>
              <w:pStyle w:val="Normal"/>
              <w:spacing w:lineRule="auto" w:line="240" w:before="280"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 ОПР</w:t>
            </w:r>
          </w:p>
        </w:tc>
      </w:tr>
    </w:tbl>
    <w:p>
      <w:pPr>
        <w:pStyle w:val="Normal"/>
        <w:widowControl/>
        <w:suppressAutoHyphens w:val="true"/>
        <w:overflowPunct w:val="false"/>
        <w:bidi w:val="0"/>
        <w:spacing w:lineRule="atLeast" w:line="100" w:before="0" w:after="1"/>
        <w:ind w:left="-3" w:right="-3" w:hanging="15"/>
        <w:contextualSpacing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100" w:before="0" w:after="1"/>
        <w:ind w:left="-3" w:right="-3" w:hanging="15"/>
        <w:contextualSpacing/>
        <w:jc w:val="left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tLeast" w:line="100" w:before="0" w:after="1"/>
        <w:ind w:left="-3" w:right="-3" w:hanging="15"/>
        <w:contextualSpacing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63e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kern w:val="0"/>
      <w:sz w:val="26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5A12-8D12-441A-933F-B99E160F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LibreOffice/5.4.3.2$Windows_x86 LibreOffice_project/92a7159f7e4af62137622921e809f8546db437e5</Application>
  <Pages>3</Pages>
  <Words>411</Words>
  <Characters>3240</Characters>
  <CharactersWithSpaces>3599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2019-01-24T06:20:00Z</dcterms:created>
  <dc:creator>Ольга Спирина</dc:creator>
  <dc:description/>
  <dc:language>ru-RU</dc:language>
  <cp:lastModifiedBy/>
  <cp:lastPrinted>2021-02-08T10:27:23Z</cp:lastPrinted>
  <dcterms:modified xsi:type="dcterms:W3CDTF">2022-01-19T10:17:17Z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